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Default="00C72985"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217.2pt;margin-top:48.3pt;width:0;height:15.75pt;z-index:251689984" o:connectortype="straight" strokeweight="3pt"/>
        </w:pict>
      </w:r>
      <w:r w:rsidR="007748BF">
        <w:rPr>
          <w:noProof/>
          <w:lang w:val="ru-RU" w:eastAsia="ru-RU"/>
        </w:rPr>
        <w:pict>
          <v:rect id="_x0000_s1039" style="position:absolute;margin-left:352.95pt;margin-top:595.05pt;width:120.75pt;height:159.75pt;z-index:251670528" fillcolor="white [3201]" strokecolor="#b2a1c7 [1943]" strokeweight="1pt">
            <v:fill color2="#ccc0d9 [1303]" focusposition="1" focussize="" focus="100%" type="gradient"/>
            <v:shadow on="t" color="#3f3151 [1607]" opacity=".5" offset="6pt,-6pt"/>
            <v:textbox>
              <w:txbxContent>
                <w:p w:rsidR="007B3D53" w:rsidRPr="007748BF" w:rsidRDefault="007B3D53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Укладається в письмовій нотаріальній формі із зазначенням часу та місця укладення</w:t>
                  </w:r>
                </w:p>
              </w:txbxContent>
            </v:textbox>
          </v:rect>
        </w:pict>
      </w:r>
      <w:r w:rsidR="007748BF">
        <w:rPr>
          <w:noProof/>
          <w:lang w:val="ru-RU" w:eastAsia="ru-RU"/>
        </w:rPr>
        <w:pict>
          <v:rect id="_x0000_s1031" style="position:absolute;margin-left:34.95pt;margin-top:216.3pt;width:196.5pt;height:81.75pt;z-index:2516623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B3D53" w:rsidRPr="007748BF" w:rsidRDefault="007B3D53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Діти (в тому числі усиновлені), той з подружжя, який його пережив, батьки (усиновителі) померлого</w:t>
                  </w:r>
                </w:p>
              </w:txbxContent>
            </v:textbox>
          </v:rect>
        </w:pict>
      </w:r>
      <w:r w:rsidR="007748BF">
        <w:rPr>
          <w:noProof/>
          <w:lang w:val="ru-RU" w:eastAsia="ru-RU"/>
        </w:rPr>
        <w:pict>
          <v:rect id="_x0000_s1032" style="position:absolute;margin-left:34.95pt;margin-top:311.55pt;width:196.5pt;height:90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B3D53" w:rsidRPr="007748BF" w:rsidRDefault="007B3D53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Рідні брати та сестри спадкодавця, йо</w:t>
                  </w:r>
                  <w:r w:rsidR="00A36EF4" w:rsidRPr="007748BF">
                    <w:rPr>
                      <w:b/>
                      <w:sz w:val="28"/>
                    </w:rPr>
                    <w:t>го баба та дід як з боку батька, так і матері</w:t>
                  </w:r>
                </w:p>
              </w:txbxContent>
            </v:textbox>
          </v:rect>
        </w:pict>
      </w:r>
      <w:r w:rsidR="007748BF">
        <w:rPr>
          <w:noProof/>
          <w:lang w:val="ru-RU" w:eastAsia="ru-RU"/>
        </w:rPr>
        <w:pict>
          <v:rect id="_x0000_s1033" style="position:absolute;margin-left:34.95pt;margin-top:419.55pt;width:202.5pt;height:54.75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36EF4" w:rsidRPr="007748BF" w:rsidRDefault="00A36EF4" w:rsidP="007748BF">
                  <w:pPr>
                    <w:jc w:val="center"/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Рідні дядько та тітка спадкодавця</w:t>
                  </w:r>
                </w:p>
              </w:txbxContent>
            </v:textbox>
          </v:rect>
        </w:pict>
      </w:r>
      <w:r w:rsidR="007748BF">
        <w:rPr>
          <w:noProof/>
          <w:lang w:val="ru-RU" w:eastAsia="ru-RU"/>
        </w:rPr>
        <w:pict>
          <v:rect id="_x0000_s1034" style="position:absolute;margin-left:34.95pt;margin-top:496.05pt;width:202.5pt;height:94.5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36EF4" w:rsidRPr="007748BF" w:rsidRDefault="00A36EF4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 xml:space="preserve">Особи, які проживали зі спадкодавцем однією </w:t>
                  </w:r>
                  <w:r w:rsidR="00C72985">
                    <w:rPr>
                      <w:b/>
                      <w:sz w:val="28"/>
                    </w:rPr>
                    <w:t>сім’єю</w:t>
                  </w:r>
                  <w:r w:rsidRPr="007748BF">
                    <w:rPr>
                      <w:b/>
                      <w:sz w:val="28"/>
                    </w:rPr>
                    <w:t xml:space="preserve"> не менше як 5 років до часу відкриття спадщини</w:t>
                  </w:r>
                </w:p>
              </w:txbxContent>
            </v:textbox>
          </v:rect>
        </w:pict>
      </w:r>
      <w:r w:rsidR="007748BF">
        <w:rPr>
          <w:noProof/>
          <w:lang w:val="ru-RU" w:eastAsia="ru-RU"/>
        </w:rPr>
        <w:pict>
          <v:rect id="_x0000_s1035" style="position:absolute;margin-left:34.95pt;margin-top:614.55pt;width:207pt;height:87.75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36EF4" w:rsidRPr="007748BF" w:rsidRDefault="00A36EF4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Інші родичі спадкодавця до шостого ступеня спорідненості включно, утриманці спадкодавця</w:t>
                  </w:r>
                </w:p>
              </w:txbxContent>
            </v:textbox>
          </v:rect>
        </w:pict>
      </w:r>
      <w:r w:rsidR="00A36EF4">
        <w:rPr>
          <w:noProof/>
          <w:lang w:val="ru-RU" w:eastAsia="ru-RU"/>
        </w:rPr>
        <w:pict>
          <v:shape id="_x0000_s1057" type="#_x0000_t32" style="position:absolute;margin-left:305.7pt;margin-top:186.3pt;width:47.25pt;height:0;z-index:251688960" o:connectortype="straight" strokeweight="3pt"/>
        </w:pict>
      </w:r>
      <w:r w:rsidR="00A36EF4">
        <w:rPr>
          <w:noProof/>
          <w:lang w:val="ru-RU" w:eastAsia="ru-RU"/>
        </w:rPr>
        <w:pict>
          <v:shape id="_x0000_s1056" type="#_x0000_t32" style="position:absolute;margin-left:305.7pt;margin-top:285.3pt;width:47.25pt;height:.75pt;z-index:251687936" o:connectortype="straight" strokeweight="3pt"/>
        </w:pict>
      </w:r>
      <w:r w:rsidR="00A36EF4">
        <w:rPr>
          <w:noProof/>
          <w:lang w:val="ru-RU" w:eastAsia="ru-RU"/>
        </w:rPr>
        <w:pict>
          <v:shape id="_x0000_s1055" type="#_x0000_t32" style="position:absolute;margin-left:305.7pt;margin-top:391.05pt;width:47.25pt;height:0;z-index:251686912" o:connectortype="straight" strokeweight="3pt"/>
        </w:pict>
      </w:r>
      <w:r w:rsidR="00A36EF4">
        <w:rPr>
          <w:noProof/>
          <w:lang w:val="ru-RU" w:eastAsia="ru-RU"/>
        </w:rPr>
        <w:pict>
          <v:shape id="_x0000_s1054" type="#_x0000_t32" style="position:absolute;margin-left:305.7pt;margin-top:519.3pt;width:47.25pt;height:0;z-index:251685888" o:connectortype="straight" strokeweight="3pt"/>
        </w:pict>
      </w:r>
      <w:r w:rsidR="00A36EF4">
        <w:rPr>
          <w:noProof/>
          <w:lang w:val="ru-RU" w:eastAsia="ru-RU"/>
        </w:rPr>
        <w:pict>
          <v:shape id="_x0000_s1053" type="#_x0000_t32" style="position:absolute;margin-left:305.7pt;margin-top:667.05pt;width:47.25pt;height:0;z-index:251684864" o:connectortype="straight" strokeweight="3pt"/>
        </w:pict>
      </w:r>
      <w:r w:rsidR="00A36EF4">
        <w:rPr>
          <w:noProof/>
          <w:lang w:val="ru-RU" w:eastAsia="ru-RU"/>
        </w:rPr>
        <w:pict>
          <v:shape id="_x0000_s1052" type="#_x0000_t32" style="position:absolute;margin-left:305.7pt;margin-top:186.3pt;width:0;height:480.75pt;z-index:251683840" o:connectortype="straight" strokeweight="3pt"/>
        </w:pict>
      </w:r>
      <w:r w:rsidR="00A36EF4">
        <w:rPr>
          <w:noProof/>
          <w:lang w:val="ru-RU" w:eastAsia="ru-RU"/>
        </w:rPr>
        <w:pict>
          <v:shape id="_x0000_s1051" type="#_x0000_t32" style="position:absolute;margin-left:-13.05pt;margin-top:534.3pt;width:48pt;height:0;z-index:251682816" o:connectortype="straight" strokeweight="3pt"/>
        </w:pict>
      </w:r>
      <w:r w:rsidR="00A36EF4">
        <w:rPr>
          <w:noProof/>
          <w:lang w:val="ru-RU" w:eastAsia="ru-RU"/>
        </w:rPr>
        <w:pict>
          <v:shape id="_x0000_s1050" type="#_x0000_t32" style="position:absolute;margin-left:-13.05pt;margin-top:436.05pt;width:48pt;height:0;z-index:251681792" o:connectortype="straight" strokeweight="3pt"/>
        </w:pict>
      </w:r>
      <w:r w:rsidR="00A36EF4">
        <w:rPr>
          <w:noProof/>
          <w:lang w:val="ru-RU" w:eastAsia="ru-RU"/>
        </w:rPr>
        <w:pict>
          <v:shape id="_x0000_s1049" type="#_x0000_t32" style="position:absolute;margin-left:-13.05pt;margin-top:335.55pt;width:48pt;height:0;z-index:251680768" o:connectortype="straight" strokeweight="3pt"/>
        </w:pict>
      </w:r>
      <w:r w:rsidR="00A36EF4">
        <w:rPr>
          <w:noProof/>
          <w:lang w:val="ru-RU" w:eastAsia="ru-RU"/>
        </w:rPr>
        <w:pict>
          <v:shape id="_x0000_s1048" type="#_x0000_t32" style="position:absolute;margin-left:-13.05pt;margin-top:238.05pt;width:48pt;height:0;z-index:251679744" o:connectortype="straight" strokeweight="3pt"/>
        </w:pict>
      </w:r>
      <w:r w:rsidR="00A36EF4">
        <w:rPr>
          <w:noProof/>
          <w:lang w:val="ru-RU" w:eastAsia="ru-RU"/>
        </w:rPr>
        <w:pict>
          <v:shape id="_x0000_s1047" type="#_x0000_t32" style="position:absolute;margin-left:-13.05pt;margin-top:645.3pt;width:48pt;height:0;z-index:251678720" o:connectortype="straight" strokeweight="3pt"/>
        </w:pict>
      </w:r>
      <w:r w:rsidR="00A36EF4">
        <w:rPr>
          <w:noProof/>
          <w:lang w:val="ru-RU" w:eastAsia="ru-RU"/>
        </w:rPr>
        <w:pict>
          <v:shape id="_x0000_s1046" type="#_x0000_t32" style="position:absolute;margin-left:-13.05pt;margin-top:179.55pt;width:0;height:465.75pt;z-index:251677696" o:connectortype="straight" strokeweight="3pt"/>
        </w:pict>
      </w:r>
      <w:r w:rsidR="00A36EF4">
        <w:rPr>
          <w:noProof/>
          <w:lang w:val="ru-RU" w:eastAsia="ru-RU"/>
        </w:rPr>
        <w:pict>
          <v:shape id="_x0000_s1045" type="#_x0000_t32" style="position:absolute;margin-left:387.45pt;margin-top:117.3pt;width:0;height:47.25pt;z-index:251676672" o:connectortype="straight" strokeweight="3pt"/>
        </w:pict>
      </w:r>
      <w:r w:rsidR="00A36EF4">
        <w:rPr>
          <w:noProof/>
          <w:lang w:val="ru-RU" w:eastAsia="ru-RU"/>
        </w:rPr>
        <w:pict>
          <v:shape id="_x0000_s1044" type="#_x0000_t32" style="position:absolute;margin-left:69.45pt;margin-top:117.3pt;width:0;height:28.5pt;z-index:251675648" o:connectortype="straight" strokeweight="3pt"/>
        </w:pict>
      </w:r>
      <w:r w:rsidR="00A36EF4">
        <w:rPr>
          <w:noProof/>
          <w:lang w:val="ru-RU" w:eastAsia="ru-RU"/>
        </w:rPr>
        <w:pict>
          <v:shape id="_x0000_s1043" type="#_x0000_t32" style="position:absolute;margin-left:352.95pt;margin-top:64.05pt;width:0;height:18pt;z-index:251674624" o:connectortype="straight" strokeweight="3pt"/>
        </w:pict>
      </w:r>
      <w:r w:rsidR="00A36EF4">
        <w:rPr>
          <w:noProof/>
          <w:lang w:val="ru-RU" w:eastAsia="ru-RU"/>
        </w:rPr>
        <w:pict>
          <v:shape id="_x0000_s1042" type="#_x0000_t32" style="position:absolute;margin-left:73.95pt;margin-top:64.05pt;width:0;height:18pt;z-index:251673600" o:connectortype="straight" strokeweight="3pt"/>
        </w:pict>
      </w:r>
      <w:r w:rsidR="00A36EF4">
        <w:rPr>
          <w:noProof/>
          <w:lang w:val="ru-RU" w:eastAsia="ru-RU"/>
        </w:rPr>
        <w:pict>
          <v:shape id="_x0000_s1041" type="#_x0000_t32" style="position:absolute;margin-left:73.95pt;margin-top:64.05pt;width:279pt;height:0;z-index:251672576" o:connectortype="straight" strokeweight="3pt"/>
        </w:pict>
      </w:r>
      <w:r w:rsidR="007B3D53">
        <w:rPr>
          <w:noProof/>
          <w:lang w:val="ru-RU" w:eastAsia="ru-RU"/>
        </w:rPr>
        <w:pict>
          <v:rect id="_x0000_s1040" style="position:absolute;margin-left:352.95pt;margin-top:490.8pt;width:124.5pt;height:65.25pt;z-index:251671552" fillcolor="white [3201]" strokecolor="#b2a1c7 [1943]" strokeweight="1pt">
            <v:fill color2="#ccc0d9 [1303]" focusposition="1" focussize="" focus="100%" type="gradient"/>
            <v:shadow on="t" color="#3f3151 [1607]" opacity=".5" offset="6pt,-6pt"/>
            <v:textbox>
              <w:txbxContent>
                <w:p w:rsidR="007B3D53" w:rsidRPr="007748BF" w:rsidRDefault="007B3D53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Законність змісту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38" style="position:absolute;margin-left:352.95pt;margin-top:367.05pt;width:124.5pt;height:69pt;z-index:251669504" fillcolor="white [3201]" strokecolor="#b2a1c7 [1943]" strokeweight="1pt">
            <v:fill color2="#ccc0d9 [1303]" focusposition="1" focussize="" focus="100%" type="gradient"/>
            <v:shadow on="t" color="#3f3151 [1607]" opacity=".5" offset="6pt,-6pt"/>
            <v:textbox>
              <w:txbxContent>
                <w:p w:rsidR="007B3D53" w:rsidRPr="007748BF" w:rsidRDefault="007B3D53" w:rsidP="007748BF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Добровільність</w:t>
                  </w:r>
                </w:p>
                <w:p w:rsidR="007B3D53" w:rsidRPr="007748BF" w:rsidRDefault="007B3D53" w:rsidP="007748BF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(особистий підпис)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37" style="position:absolute;margin-left:352.95pt;margin-top:261.3pt;width:117pt;height:54.75pt;z-index:251668480" fillcolor="white [3201]" strokecolor="#b2a1c7 [1943]" strokeweight="1pt">
            <v:fill color2="#ccc0d9 [1303]" focusposition="1" focussize="" focus="100%" type="gradient"/>
            <v:shadow on="t" color="#3f3151 [1607]" opacity=".5" offset="6pt,-6pt"/>
            <v:textbox>
              <w:txbxContent>
                <w:p w:rsidR="007B3D53" w:rsidRPr="007748BF" w:rsidRDefault="007B3D53">
                  <w:pPr>
                    <w:rPr>
                      <w:b/>
                      <w:sz w:val="28"/>
                    </w:rPr>
                  </w:pPr>
                  <w:r w:rsidRPr="007748BF">
                    <w:rPr>
                      <w:b/>
                      <w:sz w:val="28"/>
                    </w:rPr>
                    <w:t>Дієздатність заповідача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36" style="position:absolute;margin-left:352.95pt;margin-top:164.55pt;width:117pt;height:51.75pt;z-index:251667456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7B3D53" w:rsidRPr="007748BF" w:rsidRDefault="007B3D53">
                  <w:pPr>
                    <w:rPr>
                      <w:b/>
                      <w:w w:val="150"/>
                      <w:sz w:val="28"/>
                    </w:rPr>
                  </w:pPr>
                  <w:r w:rsidRPr="007748BF">
                    <w:rPr>
                      <w:b/>
                      <w:w w:val="150"/>
                      <w:sz w:val="28"/>
                    </w:rPr>
                    <w:t>Умови дійсності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29" style="position:absolute;margin-left:-36.3pt;margin-top:145.8pt;width:204.75pt;height:33.75pt;z-index:251661312" fillcolor="white [3201]" strokecolor="#d99594 [1941]" strokeweight="1pt">
            <v:fill color2="#e5b8b7 [1301]" focusposition="1" focussize="" focus="100%" type="gradient"/>
            <v:shadow type="perspective" color="#622423 [1605]" opacity=".5" offset="1pt" offset2="-3pt"/>
            <o:extrusion v:ext="view" on="t"/>
            <v:textbox>
              <w:txbxContent>
                <w:p w:rsidR="007B3D53" w:rsidRPr="007748BF" w:rsidRDefault="007B3D53" w:rsidP="007748BF">
                  <w:pPr>
                    <w:jc w:val="center"/>
                    <w:rPr>
                      <w:b/>
                      <w:w w:val="150"/>
                      <w:sz w:val="28"/>
                    </w:rPr>
                  </w:pPr>
                  <w:r w:rsidRPr="007748BF">
                    <w:rPr>
                      <w:b/>
                      <w:w w:val="150"/>
                      <w:sz w:val="28"/>
                    </w:rPr>
                    <w:t>Черги спадкоємців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28" style="position:absolute;margin-left:259.95pt;margin-top:82.05pt;width:195.75pt;height:35.25pt;z-index:251660288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7B3D53" w:rsidRPr="007748BF" w:rsidRDefault="007B3D53" w:rsidP="007748BF">
                  <w:pPr>
                    <w:jc w:val="center"/>
                    <w:rPr>
                      <w:b/>
                      <w:w w:val="150"/>
                      <w:sz w:val="36"/>
                    </w:rPr>
                  </w:pPr>
                  <w:r w:rsidRPr="007748BF">
                    <w:rPr>
                      <w:b/>
                      <w:w w:val="150"/>
                      <w:sz w:val="36"/>
                    </w:rPr>
                    <w:t>За заповітом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27" style="position:absolute;margin-left:-36.3pt;margin-top:82.05pt;width:204.75pt;height:35.25pt;z-index:251659264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7B3D53" w:rsidRPr="007748BF" w:rsidRDefault="007B3D53" w:rsidP="007748BF">
                  <w:pPr>
                    <w:jc w:val="center"/>
                    <w:rPr>
                      <w:b/>
                      <w:w w:val="150"/>
                      <w:sz w:val="32"/>
                    </w:rPr>
                  </w:pPr>
                  <w:r w:rsidRPr="007748BF">
                    <w:rPr>
                      <w:b/>
                      <w:w w:val="150"/>
                      <w:sz w:val="32"/>
                    </w:rPr>
                    <w:t>За законом</w:t>
                  </w:r>
                </w:p>
              </w:txbxContent>
            </v:textbox>
          </v:rect>
        </w:pict>
      </w:r>
      <w:r w:rsidR="007B3D53">
        <w:rPr>
          <w:noProof/>
          <w:lang w:val="ru-RU" w:eastAsia="ru-RU"/>
        </w:rPr>
        <w:pict>
          <v:rect id="_x0000_s1026" style="position:absolute;margin-left:8.7pt;margin-top:-4.2pt;width:414.75pt;height:52.5pt;z-index:251658240" fillcolor="#95b3d7 [1940]" strokecolor="#95b3d7 [1940]" strokeweight="1pt">
            <v:fill color2="#dbe5f1 [660]" angle="-45" focus="-50%" type="gradient"/>
            <v:shadow type="perspective" color="#243f60 [1604]" opacity=".5" offset="1pt" offset2="-3pt"/>
            <o:extrusion v:ext="view" on="t"/>
            <v:textbox>
              <w:txbxContent>
                <w:p w:rsidR="007B3D53" w:rsidRPr="00A36EF4" w:rsidRDefault="007B3D53" w:rsidP="00A36EF4">
                  <w:pPr>
                    <w:jc w:val="center"/>
                    <w:rPr>
                      <w:b/>
                      <w:w w:val="150"/>
                      <w:sz w:val="44"/>
                    </w:rPr>
                  </w:pPr>
                  <w:r w:rsidRPr="00A36EF4">
                    <w:rPr>
                      <w:b/>
                      <w:w w:val="150"/>
                      <w:sz w:val="44"/>
                    </w:rPr>
                    <w:t>Способи спадкування</w:t>
                  </w:r>
                </w:p>
              </w:txbxContent>
            </v:textbox>
          </v:rect>
        </w:pict>
      </w:r>
    </w:p>
    <w:sectPr w:rsidR="00E33535" w:rsidSect="00E3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D53"/>
    <w:rsid w:val="004A5A2D"/>
    <w:rsid w:val="007748BF"/>
    <w:rsid w:val="007B3D53"/>
    <w:rsid w:val="007F4D70"/>
    <w:rsid w:val="00A36EF4"/>
    <w:rsid w:val="00C72985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1"/>
        <o:r id="V:Rule4" type="connector" idref="#_x0000_s1042"/>
        <o:r id="V:Rule6" type="connector" idref="#_x0000_s1043"/>
        <o:r id="V:Rule8" type="connector" idref="#_x0000_s1044"/>
        <o:r id="V:Rule10" type="connector" idref="#_x0000_s1045"/>
        <o:r id="V:Rule12" type="connector" idref="#_x0000_s1046"/>
        <o:r id="V:Rule14" type="connector" idref="#_x0000_s1047"/>
        <o:r id="V:Rule16" type="connector" idref="#_x0000_s1048"/>
        <o:r id="V:Rule18" type="connector" idref="#_x0000_s1049"/>
        <o:r id="V:Rule20" type="connector" idref="#_x0000_s1050"/>
        <o:r id="V:Rule22" type="connector" idref="#_x0000_s1051"/>
        <o:r id="V:Rule24" type="connector" idref="#_x0000_s1052"/>
        <o:r id="V:Rule26" type="connector" idref="#_x0000_s1053"/>
        <o:r id="V:Rule28" type="connector" idref="#_x0000_s1054"/>
        <o:r id="V:Rule30" type="connector" idref="#_x0000_s1055"/>
        <o:r id="V:Rule32" type="connector" idref="#_x0000_s1056"/>
        <o:r id="V:Rule34" type="connector" idref="#_x0000_s1057"/>
        <o:r id="V:Rule3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2009-01-27T07:34:00Z</dcterms:created>
  <dcterms:modified xsi:type="dcterms:W3CDTF">2009-01-27T08:07:00Z</dcterms:modified>
</cp:coreProperties>
</file>